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附件1：</w:t>
      </w:r>
    </w:p>
    <w:p>
      <w:pPr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调度方案编制参考大纲</w:t>
      </w:r>
    </w:p>
    <w:p>
      <w:pPr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bookmarkStart w:id="0" w:name="_Toc26780291"/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pacing w:line="560" w:lineRule="exact"/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（一）工程情况。</w:t>
      </w:r>
      <w:r>
        <w:rPr>
          <w:rFonts w:hint="eastAsia" w:ascii="仿宋" w:hAnsi="仿宋" w:eastAsia="仿宋"/>
          <w:sz w:val="32"/>
          <w:szCs w:val="32"/>
        </w:rPr>
        <w:t>简要介绍相关的水库（水电站）、闸、泵站及重要引调水工程等工程情况。</w:t>
      </w:r>
    </w:p>
    <w:p>
      <w:pPr>
        <w:spacing w:line="560" w:lineRule="exact"/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（二）防洪保护情况。</w:t>
      </w:r>
      <w:r>
        <w:rPr>
          <w:rFonts w:hint="eastAsia" w:ascii="仿宋" w:hAnsi="仿宋" w:eastAsia="仿宋"/>
          <w:sz w:val="32"/>
          <w:szCs w:val="32"/>
        </w:rPr>
        <w:t>简要介绍水工程的防洪任务，上下游防洪保护对象具体情况，下游防洪保护区内河道行洪能力及堤防建设情况等。</w:t>
      </w:r>
    </w:p>
    <w:p>
      <w:pPr>
        <w:spacing w:line="560" w:lineRule="exact"/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（三）水雨情况。</w:t>
      </w:r>
      <w:r>
        <w:rPr>
          <w:rFonts w:hint="eastAsia" w:ascii="仿宋" w:hAnsi="仿宋" w:eastAsia="仿宋"/>
          <w:sz w:val="32"/>
          <w:szCs w:val="32"/>
        </w:rPr>
        <w:t>简要介绍近期水工程区域及上游降雨情况，预报降雨及来水情况等。</w:t>
      </w:r>
    </w:p>
    <w:p>
      <w:pPr>
        <w:spacing w:line="560" w:lineRule="exact"/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（四）管理情况。</w:t>
      </w:r>
      <w:r>
        <w:rPr>
          <w:rFonts w:hint="eastAsia" w:ascii="仿宋" w:hAnsi="仿宋" w:eastAsia="仿宋"/>
          <w:sz w:val="32"/>
          <w:szCs w:val="32"/>
        </w:rPr>
        <w:t>简要介绍水工程相关水行政主管部门和水工程运行管理单位情况。</w:t>
      </w:r>
    </w:p>
    <w:bookmarkEnd w:id="0"/>
    <w:p>
      <w:pPr>
        <w:spacing w:line="560" w:lineRule="exact"/>
        <w:ind w:firstLine="640"/>
        <w:rPr>
          <w:rFonts w:ascii="仿宋_GB2312" w:eastAsia="黑体"/>
          <w:sz w:val="32"/>
          <w:szCs w:val="32"/>
        </w:rPr>
      </w:pPr>
      <w:bookmarkStart w:id="1" w:name="_Toc26780293"/>
      <w:r>
        <w:rPr>
          <w:rFonts w:hint="eastAsia" w:ascii="黑体" w:hAnsi="黑体" w:eastAsia="黑体"/>
          <w:sz w:val="32"/>
          <w:szCs w:val="32"/>
        </w:rPr>
        <w:t>二、</w:t>
      </w:r>
      <w:bookmarkEnd w:id="1"/>
      <w:r>
        <w:rPr>
          <w:rFonts w:hint="eastAsia" w:ascii="黑体" w:hAnsi="黑体" w:eastAsia="黑体"/>
          <w:sz w:val="32"/>
          <w:szCs w:val="32"/>
        </w:rPr>
        <w:t>调度情况</w:t>
      </w:r>
    </w:p>
    <w:p>
      <w:pPr>
        <w:spacing w:line="560" w:lineRule="exact"/>
        <w:ind w:firstLine="643"/>
        <w:rPr>
          <w:rFonts w:ascii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（一）前期调度情况。</w:t>
      </w:r>
      <w:r>
        <w:rPr>
          <w:rFonts w:hint="eastAsia" w:ascii="仿宋" w:hAnsi="仿宋" w:eastAsia="仿宋"/>
          <w:sz w:val="32"/>
          <w:szCs w:val="32"/>
        </w:rPr>
        <w:t>简要介绍水工程前期调度情况，分析按此调度方式进行调度水工程及下游运行安全情况等</w:t>
      </w:r>
      <w:r>
        <w:rPr>
          <w:rFonts w:hint="eastAsia"/>
          <w:sz w:val="32"/>
          <w:szCs w:val="32"/>
        </w:rPr>
        <w:t>。</w:t>
      </w:r>
    </w:p>
    <w:p>
      <w:pPr>
        <w:spacing w:line="560" w:lineRule="exact"/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（二）下步调度建议。</w:t>
      </w:r>
      <w:r>
        <w:rPr>
          <w:rFonts w:hint="eastAsia" w:ascii="仿宋" w:hAnsi="仿宋" w:eastAsia="仿宋"/>
          <w:sz w:val="32"/>
          <w:szCs w:val="32"/>
        </w:rPr>
        <w:t>重点介绍水工程调度调整建议，分析水工程调整调度后水工程及下游运行安全情况等。</w:t>
      </w:r>
    </w:p>
    <w:p>
      <w:pPr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三、其他情况</w:t>
      </w:r>
    </w:p>
    <w:p>
      <w:pPr>
        <w:spacing w:line="560" w:lineRule="exact"/>
        <w:ind w:firstLine="64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其他需要说明的情况，附批复的调度运用计划简表。</w:t>
      </w:r>
      <w:bookmarkStart w:id="2" w:name="_GoBack"/>
      <w:bookmarkEnd w:id="2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YzQzYTMxYjRhMmY5NTUyOGMyZmEwNmFjMmQzNzUifQ=="/>
  </w:docVars>
  <w:rsids>
    <w:rsidRoot w:val="007C5851"/>
    <w:rsid w:val="00096977"/>
    <w:rsid w:val="00301105"/>
    <w:rsid w:val="00344216"/>
    <w:rsid w:val="003C6C56"/>
    <w:rsid w:val="0043203C"/>
    <w:rsid w:val="00451DDA"/>
    <w:rsid w:val="00462897"/>
    <w:rsid w:val="004C32F0"/>
    <w:rsid w:val="004F767B"/>
    <w:rsid w:val="0052202F"/>
    <w:rsid w:val="00591DC7"/>
    <w:rsid w:val="007B217A"/>
    <w:rsid w:val="007C5851"/>
    <w:rsid w:val="00937A7F"/>
    <w:rsid w:val="00B66170"/>
    <w:rsid w:val="00C702C3"/>
    <w:rsid w:val="00CD6570"/>
    <w:rsid w:val="00D179D0"/>
    <w:rsid w:val="00E23B62"/>
    <w:rsid w:val="00F12E7F"/>
    <w:rsid w:val="00F81B3F"/>
    <w:rsid w:val="098B1598"/>
    <w:rsid w:val="09CF031F"/>
    <w:rsid w:val="0C25440B"/>
    <w:rsid w:val="11627CCB"/>
    <w:rsid w:val="196C293E"/>
    <w:rsid w:val="24047AC5"/>
    <w:rsid w:val="30427620"/>
    <w:rsid w:val="321276D4"/>
    <w:rsid w:val="386160FD"/>
    <w:rsid w:val="3D2C531F"/>
    <w:rsid w:val="3DD40E74"/>
    <w:rsid w:val="419A45FC"/>
    <w:rsid w:val="43CE7979"/>
    <w:rsid w:val="4A8978D5"/>
    <w:rsid w:val="4CBA7779"/>
    <w:rsid w:val="55284354"/>
    <w:rsid w:val="5B2A6FC3"/>
    <w:rsid w:val="5F3A655E"/>
    <w:rsid w:val="5F593DD7"/>
    <w:rsid w:val="64A2280B"/>
    <w:rsid w:val="66AA438E"/>
    <w:rsid w:val="706E310B"/>
    <w:rsid w:val="70F45AF2"/>
    <w:rsid w:val="710B44B6"/>
    <w:rsid w:val="737959E7"/>
    <w:rsid w:val="74D42EFB"/>
    <w:rsid w:val="78FF5CA2"/>
    <w:rsid w:val="7B8832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00" w:firstLineChars="200"/>
      <w:jc w:val="both"/>
    </w:pPr>
    <w:rPr>
      <w:rFonts w:ascii="Times New Roman" w:hAnsi="Times New Roman" w:eastAsia="宋体" w:cstheme="minorBidi"/>
      <w:kern w:val="2"/>
      <w:sz w:val="30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ind w:firstLine="0" w:firstLineChars="0"/>
      <w:jc w:val="left"/>
      <w:outlineLvl w:val="0"/>
    </w:pPr>
    <w:rPr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19"/>
      <w:ind w:firstLine="0" w:firstLineChars="0"/>
      <w:jc w:val="left"/>
    </w:pPr>
    <w:rPr>
      <w:rFonts w:ascii="宋体" w:hAnsi="宋体" w:eastAsia="仿宋_GB2312" w:cs="宋体"/>
      <w:kern w:val="0"/>
      <w:sz w:val="24"/>
      <w:szCs w:val="24"/>
    </w:rPr>
  </w:style>
  <w:style w:type="character" w:customStyle="1" w:styleId="10">
    <w:name w:val="text-tag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444</Words>
  <Characters>2534</Characters>
  <Lines>21</Lines>
  <Paragraphs>5</Paragraphs>
  <ScaleCrop>false</ScaleCrop>
  <LinksUpToDate>false</LinksUpToDate>
  <CharactersWithSpaces>2973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2023-04-28T03:38:00Z</dcterms:created>
  <dc:creator>john</dc:creator>
  <cp:lastModifiedBy>bg2018</cp:lastModifiedBy>
  <cp:lastPrinted>2023-05-12T06:19:00Z</cp:lastPrinted>
  <dcterms:modified xsi:type="dcterms:W3CDTF">2023-07-04T06:42:17Z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B0297A70672146C8A0AD124D64F88E88_13</vt:lpwstr>
  </property>
</Properties>
</file>